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56308" w14:textId="51B76E77" w:rsidR="00DF7C4D" w:rsidRPr="00BD7269" w:rsidRDefault="00DF7C4D" w:rsidP="00DF7C4D">
      <w:pPr>
        <w:widowControl w:val="0"/>
        <w:tabs>
          <w:tab w:val="left" w:pos="426"/>
          <w:tab w:val="left" w:pos="993"/>
          <w:tab w:val="left" w:pos="1560"/>
        </w:tabs>
        <w:jc w:val="both"/>
        <w:rPr>
          <w:sz w:val="24"/>
          <w:szCs w:val="24"/>
        </w:rPr>
      </w:pPr>
      <w:bookmarkStart w:id="0" w:name="_Hlk162356864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D7269">
        <w:rPr>
          <w:sz w:val="24"/>
          <w:szCs w:val="24"/>
        </w:rPr>
        <w:t>Приложение № 1 к приказу</w:t>
      </w:r>
    </w:p>
    <w:p w14:paraId="50250398" w14:textId="77777777" w:rsidR="00DF7C4D" w:rsidRPr="00BD7269" w:rsidRDefault="00DF7C4D" w:rsidP="00DF7C4D">
      <w:pPr>
        <w:widowControl w:val="0"/>
        <w:tabs>
          <w:tab w:val="left" w:pos="426"/>
          <w:tab w:val="left" w:pos="993"/>
          <w:tab w:val="left" w:pos="1560"/>
        </w:tabs>
        <w:jc w:val="both"/>
        <w:rPr>
          <w:sz w:val="24"/>
          <w:szCs w:val="24"/>
        </w:rPr>
      </w:pPr>
      <w:r w:rsidRPr="00BD7269">
        <w:rPr>
          <w:sz w:val="24"/>
          <w:szCs w:val="24"/>
        </w:rPr>
        <w:tab/>
      </w:r>
      <w:r w:rsidRPr="00BD7269">
        <w:rPr>
          <w:sz w:val="24"/>
          <w:szCs w:val="24"/>
        </w:rPr>
        <w:tab/>
      </w:r>
      <w:r w:rsidRPr="00BD7269">
        <w:rPr>
          <w:sz w:val="24"/>
          <w:szCs w:val="24"/>
        </w:rPr>
        <w:tab/>
      </w:r>
      <w:r w:rsidRPr="00BD7269">
        <w:rPr>
          <w:sz w:val="24"/>
          <w:szCs w:val="24"/>
        </w:rPr>
        <w:tab/>
      </w:r>
      <w:r w:rsidRPr="00BD7269">
        <w:rPr>
          <w:sz w:val="24"/>
          <w:szCs w:val="24"/>
        </w:rPr>
        <w:tab/>
      </w:r>
      <w:r w:rsidRPr="00BD7269">
        <w:rPr>
          <w:sz w:val="24"/>
          <w:szCs w:val="24"/>
        </w:rPr>
        <w:tab/>
      </w:r>
      <w:r w:rsidRPr="00BD7269">
        <w:rPr>
          <w:sz w:val="24"/>
          <w:szCs w:val="24"/>
        </w:rPr>
        <w:tab/>
      </w:r>
      <w:r w:rsidRPr="00BD7269">
        <w:rPr>
          <w:sz w:val="24"/>
          <w:szCs w:val="24"/>
        </w:rPr>
        <w:tab/>
      </w:r>
      <w:r w:rsidRPr="00BD7269">
        <w:rPr>
          <w:sz w:val="24"/>
          <w:szCs w:val="24"/>
        </w:rPr>
        <w:tab/>
      </w:r>
      <w:r w:rsidRPr="00BD7269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BD7269">
        <w:rPr>
          <w:sz w:val="24"/>
          <w:szCs w:val="24"/>
        </w:rPr>
        <w:t>от 09.04.2024 № 19</w:t>
      </w:r>
    </w:p>
    <w:bookmarkEnd w:id="0"/>
    <w:p w14:paraId="3707C851" w14:textId="77777777" w:rsidR="00DF7C4D" w:rsidRPr="00BD7269" w:rsidRDefault="00DF7C4D" w:rsidP="00DF7C4D">
      <w:pPr>
        <w:widowControl w:val="0"/>
        <w:tabs>
          <w:tab w:val="left" w:pos="426"/>
          <w:tab w:val="left" w:pos="993"/>
          <w:tab w:val="left" w:pos="1560"/>
        </w:tabs>
        <w:jc w:val="both"/>
        <w:rPr>
          <w:sz w:val="24"/>
          <w:szCs w:val="24"/>
        </w:rPr>
      </w:pPr>
    </w:p>
    <w:p w14:paraId="409CAD0F" w14:textId="77777777" w:rsidR="00DF7C4D" w:rsidRPr="00BD7269" w:rsidRDefault="00DF7C4D" w:rsidP="00DF7C4D">
      <w:pPr>
        <w:widowControl w:val="0"/>
        <w:tabs>
          <w:tab w:val="left" w:pos="426"/>
          <w:tab w:val="left" w:pos="993"/>
          <w:tab w:val="left" w:pos="1560"/>
        </w:tabs>
        <w:jc w:val="both"/>
        <w:rPr>
          <w:sz w:val="24"/>
          <w:szCs w:val="24"/>
        </w:rPr>
      </w:pPr>
    </w:p>
    <w:p w14:paraId="55A7E5ED" w14:textId="77777777" w:rsidR="00DF7C4D" w:rsidRPr="00BD7269" w:rsidRDefault="00DF7C4D" w:rsidP="00DF7C4D">
      <w:pPr>
        <w:widowControl w:val="0"/>
        <w:tabs>
          <w:tab w:val="left" w:pos="426"/>
          <w:tab w:val="left" w:pos="993"/>
          <w:tab w:val="left" w:pos="1560"/>
        </w:tabs>
        <w:jc w:val="center"/>
        <w:rPr>
          <w:b/>
          <w:bCs/>
          <w:sz w:val="24"/>
          <w:szCs w:val="24"/>
        </w:rPr>
      </w:pPr>
      <w:r w:rsidRPr="00BD7269">
        <w:rPr>
          <w:b/>
          <w:bCs/>
          <w:sz w:val="24"/>
          <w:szCs w:val="24"/>
        </w:rPr>
        <w:t>Порядок оценки коррупционных рисков</w:t>
      </w:r>
    </w:p>
    <w:p w14:paraId="252C87E5" w14:textId="77777777" w:rsidR="00DF7C4D" w:rsidRPr="00BD7269" w:rsidRDefault="00DF7C4D" w:rsidP="00DF7C4D">
      <w:pPr>
        <w:widowControl w:val="0"/>
        <w:tabs>
          <w:tab w:val="left" w:pos="426"/>
          <w:tab w:val="left" w:pos="993"/>
          <w:tab w:val="left" w:pos="1560"/>
        </w:tabs>
        <w:jc w:val="center"/>
        <w:rPr>
          <w:b/>
          <w:bCs/>
          <w:sz w:val="24"/>
          <w:szCs w:val="24"/>
        </w:rPr>
      </w:pPr>
      <w:r w:rsidRPr="00BD7269">
        <w:rPr>
          <w:b/>
          <w:bCs/>
          <w:sz w:val="24"/>
          <w:szCs w:val="24"/>
        </w:rPr>
        <w:t>ФГБУ «УГМС по ЛНР»</w:t>
      </w:r>
    </w:p>
    <w:p w14:paraId="38662B04" w14:textId="77777777" w:rsidR="00DF7C4D" w:rsidRPr="00BD7269" w:rsidRDefault="00DF7C4D" w:rsidP="00DF7C4D">
      <w:pPr>
        <w:widowControl w:val="0"/>
        <w:tabs>
          <w:tab w:val="left" w:pos="426"/>
          <w:tab w:val="left" w:pos="993"/>
          <w:tab w:val="left" w:pos="1560"/>
        </w:tabs>
        <w:jc w:val="center"/>
        <w:rPr>
          <w:b/>
          <w:bCs/>
          <w:sz w:val="24"/>
          <w:szCs w:val="24"/>
        </w:rPr>
      </w:pPr>
    </w:p>
    <w:p w14:paraId="428D1597" w14:textId="77777777" w:rsidR="00DF7C4D" w:rsidRPr="00BD7269" w:rsidRDefault="00DF7C4D" w:rsidP="00DF7C4D">
      <w:pPr>
        <w:widowControl w:val="0"/>
        <w:numPr>
          <w:ilvl w:val="0"/>
          <w:numId w:val="1"/>
        </w:numPr>
        <w:tabs>
          <w:tab w:val="left" w:pos="4106"/>
        </w:tabs>
        <w:spacing w:after="329" w:line="260" w:lineRule="exact"/>
        <w:ind w:left="3780"/>
        <w:jc w:val="both"/>
        <w:rPr>
          <w:sz w:val="24"/>
          <w:szCs w:val="24"/>
          <w:lang w:bidi="ru-RU"/>
        </w:rPr>
      </w:pPr>
      <w:r w:rsidRPr="00BD7269">
        <w:rPr>
          <w:color w:val="000000"/>
          <w:sz w:val="24"/>
          <w:szCs w:val="24"/>
          <w:lang w:bidi="ru-RU"/>
        </w:rPr>
        <w:t>Общие положения</w:t>
      </w:r>
    </w:p>
    <w:p w14:paraId="3982133A" w14:textId="77777777" w:rsidR="00DF7C4D" w:rsidRPr="00BD7269" w:rsidRDefault="00DF7C4D" w:rsidP="00DF7C4D">
      <w:pPr>
        <w:widowControl w:val="0"/>
        <w:spacing w:after="222" w:line="312" w:lineRule="exact"/>
        <w:ind w:right="-7" w:firstLine="709"/>
        <w:jc w:val="both"/>
        <w:rPr>
          <w:sz w:val="24"/>
          <w:szCs w:val="24"/>
          <w:lang w:bidi="ru-RU"/>
        </w:rPr>
      </w:pPr>
      <w:r w:rsidRPr="00BD7269">
        <w:rPr>
          <w:color w:val="000000"/>
          <w:sz w:val="24"/>
          <w:szCs w:val="24"/>
          <w:lang w:bidi="ru-RU"/>
        </w:rPr>
        <w:t xml:space="preserve">Цель оценки коррупционных рисков заключается в выявлении условий </w:t>
      </w:r>
      <w:r w:rsidRPr="00BD7269">
        <w:rPr>
          <w:color w:val="000000"/>
          <w:sz w:val="24"/>
          <w:szCs w:val="24"/>
          <w:lang w:bidi="ru-RU"/>
        </w:rPr>
        <w:br/>
        <w:t xml:space="preserve">и обстоятельств (действий, событий), возникающих в ходе конкретного управленческого процесса в ФГБУ «УГМС по ЛНР» (далее - Учреждение), позволяющих злоупотреблять должностными (трудовыми) обязанностями в целях получения, как для должностных лиц, так и для третьих лиц выгоды в виде денег, ценностей, иного имущества или услуг имущественного характера, иных имущественных прав вопреки законным интересам общества </w:t>
      </w:r>
      <w:r w:rsidRPr="00BD7269">
        <w:rPr>
          <w:color w:val="000000"/>
          <w:sz w:val="24"/>
          <w:szCs w:val="24"/>
          <w:lang w:bidi="ru-RU"/>
        </w:rPr>
        <w:br/>
        <w:t>и государства.</w:t>
      </w:r>
    </w:p>
    <w:p w14:paraId="4E287BF3" w14:textId="77777777" w:rsidR="00DF7C4D" w:rsidRPr="00BD7269" w:rsidRDefault="00DF7C4D" w:rsidP="00DF7C4D">
      <w:pPr>
        <w:widowControl w:val="0"/>
        <w:numPr>
          <w:ilvl w:val="0"/>
          <w:numId w:val="1"/>
        </w:numPr>
        <w:tabs>
          <w:tab w:val="left" w:pos="2898"/>
        </w:tabs>
        <w:spacing w:after="313" w:line="260" w:lineRule="exact"/>
        <w:ind w:left="2580"/>
        <w:jc w:val="both"/>
        <w:rPr>
          <w:sz w:val="24"/>
          <w:szCs w:val="24"/>
          <w:lang w:bidi="ru-RU"/>
        </w:rPr>
      </w:pPr>
      <w:r w:rsidRPr="00BD7269">
        <w:rPr>
          <w:color w:val="000000"/>
          <w:sz w:val="24"/>
          <w:szCs w:val="24"/>
          <w:lang w:bidi="ru-RU"/>
        </w:rPr>
        <w:t>Порядок оценки коррупционных рисков</w:t>
      </w:r>
    </w:p>
    <w:p w14:paraId="0227F7FE" w14:textId="77777777" w:rsidR="00DF7C4D" w:rsidRPr="00BD7269" w:rsidRDefault="00DF7C4D" w:rsidP="00DF7C4D">
      <w:pPr>
        <w:widowControl w:val="0"/>
        <w:numPr>
          <w:ilvl w:val="1"/>
          <w:numId w:val="1"/>
        </w:numPr>
        <w:tabs>
          <w:tab w:val="left" w:pos="1025"/>
        </w:tabs>
        <w:spacing w:line="322" w:lineRule="exact"/>
        <w:ind w:right="-7" w:firstLine="709"/>
        <w:jc w:val="both"/>
        <w:rPr>
          <w:sz w:val="24"/>
          <w:szCs w:val="24"/>
          <w:lang w:bidi="ru-RU"/>
        </w:rPr>
      </w:pPr>
      <w:r w:rsidRPr="00BD7269">
        <w:rPr>
          <w:color w:val="000000"/>
          <w:sz w:val="24"/>
          <w:szCs w:val="24"/>
          <w:lang w:bidi="ru-RU"/>
        </w:rPr>
        <w:t xml:space="preserve">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Учреждения и рационально использовать </w:t>
      </w:r>
      <w:r w:rsidRPr="00BD7269">
        <w:rPr>
          <w:color w:val="000000"/>
          <w:sz w:val="24"/>
          <w:szCs w:val="24"/>
          <w:lang w:bidi="ru-RU"/>
        </w:rPr>
        <w:br/>
        <w:t>ресурсы, направляемые на проведение работы по профилактике коррупции.</w:t>
      </w:r>
    </w:p>
    <w:p w14:paraId="52616F2A" w14:textId="77777777" w:rsidR="00DF7C4D" w:rsidRPr="00BD7269" w:rsidRDefault="00DF7C4D" w:rsidP="00DF7C4D">
      <w:pPr>
        <w:widowControl w:val="0"/>
        <w:numPr>
          <w:ilvl w:val="1"/>
          <w:numId w:val="1"/>
        </w:numPr>
        <w:tabs>
          <w:tab w:val="left" w:pos="1025"/>
        </w:tabs>
        <w:spacing w:line="322" w:lineRule="exact"/>
        <w:ind w:right="-7" w:firstLine="709"/>
        <w:jc w:val="both"/>
        <w:rPr>
          <w:sz w:val="24"/>
          <w:szCs w:val="24"/>
          <w:lang w:bidi="ru-RU"/>
        </w:rPr>
      </w:pPr>
      <w:r w:rsidRPr="00BD7269">
        <w:rPr>
          <w:color w:val="000000"/>
          <w:sz w:val="24"/>
          <w:szCs w:val="24"/>
          <w:lang w:bidi="ru-RU"/>
        </w:rPr>
        <w:t xml:space="preserve">Оценка коррупционных рисков проводится как на стадии разработки </w:t>
      </w:r>
      <w:r w:rsidRPr="00BD7269">
        <w:rPr>
          <w:color w:val="000000"/>
          <w:sz w:val="24"/>
          <w:szCs w:val="24"/>
          <w:lang w:bidi="ru-RU"/>
        </w:rPr>
        <w:br/>
        <w:t>Антикоррупционной политики, так и после ее утверждения на регулярной основе.</w:t>
      </w:r>
    </w:p>
    <w:p w14:paraId="7EF27852" w14:textId="77777777" w:rsidR="00DF7C4D" w:rsidRPr="00BD7269" w:rsidRDefault="00DF7C4D" w:rsidP="00DF7C4D">
      <w:pPr>
        <w:widowControl w:val="0"/>
        <w:tabs>
          <w:tab w:val="left" w:pos="1025"/>
        </w:tabs>
        <w:spacing w:line="322" w:lineRule="exact"/>
        <w:ind w:left="709" w:right="420"/>
        <w:jc w:val="both"/>
        <w:rPr>
          <w:sz w:val="24"/>
          <w:szCs w:val="24"/>
          <w:lang w:bidi="ru-RU"/>
        </w:rPr>
      </w:pPr>
    </w:p>
    <w:p w14:paraId="36FEDF5F" w14:textId="77777777" w:rsidR="00DF7C4D" w:rsidRPr="00BD7269" w:rsidRDefault="00DF7C4D" w:rsidP="00DF7C4D">
      <w:pPr>
        <w:widowControl w:val="0"/>
        <w:numPr>
          <w:ilvl w:val="0"/>
          <w:numId w:val="1"/>
        </w:numPr>
        <w:tabs>
          <w:tab w:val="left" w:pos="1998"/>
        </w:tabs>
        <w:spacing w:line="322" w:lineRule="exact"/>
        <w:ind w:left="1680"/>
        <w:jc w:val="both"/>
        <w:rPr>
          <w:sz w:val="24"/>
          <w:szCs w:val="24"/>
          <w:lang w:bidi="ru-RU"/>
        </w:rPr>
      </w:pPr>
      <w:r w:rsidRPr="00BD7269">
        <w:rPr>
          <w:color w:val="000000"/>
          <w:sz w:val="24"/>
          <w:szCs w:val="24"/>
          <w:lang w:bidi="ru-RU"/>
        </w:rPr>
        <w:t>Коррупционные риски деятельности Учреждения</w:t>
      </w:r>
    </w:p>
    <w:p w14:paraId="6ACC0378" w14:textId="77777777" w:rsidR="00DF7C4D" w:rsidRPr="00BD7269" w:rsidRDefault="00DF7C4D" w:rsidP="00DF7C4D">
      <w:pPr>
        <w:widowControl w:val="0"/>
        <w:tabs>
          <w:tab w:val="left" w:pos="1998"/>
        </w:tabs>
        <w:spacing w:line="322" w:lineRule="exact"/>
        <w:jc w:val="both"/>
        <w:rPr>
          <w:color w:val="000000"/>
          <w:sz w:val="24"/>
          <w:szCs w:val="24"/>
          <w:lang w:bidi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2972"/>
        <w:gridCol w:w="2054"/>
        <w:gridCol w:w="3760"/>
      </w:tblGrid>
      <w:tr w:rsidR="00DF7C4D" w:rsidRPr="00BD7269" w14:paraId="260DD50D" w14:textId="77777777" w:rsidTr="005A023E">
        <w:tc>
          <w:tcPr>
            <w:tcW w:w="567" w:type="dxa"/>
            <w:shd w:val="clear" w:color="auto" w:fill="auto"/>
          </w:tcPr>
          <w:p w14:paraId="2FAE0922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center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№ п/п</w:t>
            </w:r>
          </w:p>
        </w:tc>
        <w:tc>
          <w:tcPr>
            <w:tcW w:w="3227" w:type="dxa"/>
            <w:shd w:val="clear" w:color="auto" w:fill="auto"/>
          </w:tcPr>
          <w:p w14:paraId="42A11E9D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center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Коррупционно-опасные функции</w:t>
            </w:r>
          </w:p>
        </w:tc>
        <w:tc>
          <w:tcPr>
            <w:tcW w:w="2268" w:type="dxa"/>
            <w:shd w:val="clear" w:color="auto" w:fill="auto"/>
          </w:tcPr>
          <w:p w14:paraId="3A204EE4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center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Должности</w:t>
            </w:r>
          </w:p>
        </w:tc>
        <w:tc>
          <w:tcPr>
            <w:tcW w:w="4353" w:type="dxa"/>
            <w:shd w:val="clear" w:color="auto" w:fill="auto"/>
          </w:tcPr>
          <w:p w14:paraId="047F6337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center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Ситуации возникновения коррупционного риска</w:t>
            </w:r>
          </w:p>
        </w:tc>
      </w:tr>
      <w:tr w:rsidR="00DF7C4D" w:rsidRPr="00BD7269" w14:paraId="57B615A8" w14:textId="77777777" w:rsidTr="005A023E">
        <w:tc>
          <w:tcPr>
            <w:tcW w:w="567" w:type="dxa"/>
            <w:shd w:val="clear" w:color="auto" w:fill="auto"/>
          </w:tcPr>
          <w:p w14:paraId="7BB323AB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center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1.</w:t>
            </w:r>
          </w:p>
        </w:tc>
        <w:tc>
          <w:tcPr>
            <w:tcW w:w="3227" w:type="dxa"/>
            <w:shd w:val="clear" w:color="auto" w:fill="auto"/>
          </w:tcPr>
          <w:p w14:paraId="226C500F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Организация деятельности Учреждения, работа с информацией, документами</w:t>
            </w:r>
          </w:p>
        </w:tc>
        <w:tc>
          <w:tcPr>
            <w:tcW w:w="2268" w:type="dxa"/>
            <w:shd w:val="clear" w:color="auto" w:fill="auto"/>
          </w:tcPr>
          <w:p w14:paraId="30480985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Начальник Учреждения, заместители начальника Учреждения, главный бухгалтер</w:t>
            </w:r>
          </w:p>
        </w:tc>
        <w:tc>
          <w:tcPr>
            <w:tcW w:w="4353" w:type="dxa"/>
            <w:shd w:val="clear" w:color="auto" w:fill="auto"/>
          </w:tcPr>
          <w:p w14:paraId="56A20463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 xml:space="preserve">1. Использование своих служебных полномочий при решении вопросов, связанных с удовлетворением </w:t>
            </w:r>
            <w:r w:rsidRPr="00BD7269">
              <w:rPr>
                <w:sz w:val="24"/>
                <w:szCs w:val="24"/>
                <w:lang w:bidi="ru-RU"/>
              </w:rPr>
              <w:br/>
              <w:t xml:space="preserve">материальных потребностей </w:t>
            </w:r>
            <w:r w:rsidRPr="00BD7269">
              <w:rPr>
                <w:sz w:val="24"/>
                <w:szCs w:val="24"/>
                <w:lang w:bidi="ru-RU"/>
              </w:rPr>
              <w:br/>
              <w:t xml:space="preserve">должностного лица либо его </w:t>
            </w:r>
            <w:r w:rsidRPr="00BD7269">
              <w:rPr>
                <w:sz w:val="24"/>
                <w:szCs w:val="24"/>
                <w:lang w:bidi="ru-RU"/>
              </w:rPr>
              <w:br/>
              <w:t>родственников.</w:t>
            </w:r>
          </w:p>
          <w:p w14:paraId="208F3856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 xml:space="preserve">2. Использование в личных </w:t>
            </w:r>
            <w:r w:rsidRPr="00BD7269">
              <w:rPr>
                <w:sz w:val="24"/>
                <w:szCs w:val="24"/>
                <w:lang w:bidi="ru-RU"/>
              </w:rPr>
              <w:br/>
              <w:t>или групповых интересах информации, полученной при выполнении служебных обязанностей, если такая информация не подлежит официальном распространению.</w:t>
            </w:r>
          </w:p>
          <w:p w14:paraId="31710413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 xml:space="preserve">3. Нарушение установленного </w:t>
            </w:r>
            <w:r w:rsidRPr="00BD7269">
              <w:rPr>
                <w:sz w:val="24"/>
                <w:szCs w:val="24"/>
                <w:lang w:bidi="ru-RU"/>
              </w:rPr>
              <w:br/>
            </w:r>
            <w:r w:rsidRPr="00BD7269">
              <w:rPr>
                <w:sz w:val="24"/>
                <w:szCs w:val="24"/>
                <w:lang w:bidi="ru-RU"/>
              </w:rPr>
              <w:lastRenderedPageBreak/>
              <w:t>порядка рассмотрения обращений граждан и юридических лиц.</w:t>
            </w:r>
          </w:p>
        </w:tc>
      </w:tr>
      <w:tr w:rsidR="00DF7C4D" w:rsidRPr="00BD7269" w14:paraId="299E5DCA" w14:textId="77777777" w:rsidTr="005A023E">
        <w:tc>
          <w:tcPr>
            <w:tcW w:w="567" w:type="dxa"/>
            <w:shd w:val="clear" w:color="auto" w:fill="auto"/>
          </w:tcPr>
          <w:p w14:paraId="7F69B62E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center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lastRenderedPageBreak/>
              <w:t>2.</w:t>
            </w:r>
          </w:p>
        </w:tc>
        <w:tc>
          <w:tcPr>
            <w:tcW w:w="3227" w:type="dxa"/>
            <w:shd w:val="clear" w:color="auto" w:fill="auto"/>
          </w:tcPr>
          <w:p w14:paraId="157EEEFC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Принятие локальных нормативных актов, противоречащих законодательству по противодействию коррупции</w:t>
            </w:r>
          </w:p>
        </w:tc>
        <w:tc>
          <w:tcPr>
            <w:tcW w:w="2268" w:type="dxa"/>
            <w:shd w:val="clear" w:color="auto" w:fill="auto"/>
          </w:tcPr>
          <w:p w14:paraId="41A2FF28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Начальник Учреждения, заместители начальника Учреждения, главный бухгалтер</w:t>
            </w:r>
          </w:p>
        </w:tc>
        <w:tc>
          <w:tcPr>
            <w:tcW w:w="4353" w:type="dxa"/>
            <w:shd w:val="clear" w:color="auto" w:fill="auto"/>
          </w:tcPr>
          <w:p w14:paraId="2523718E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 xml:space="preserve">Наличие коррупционных факторов </w:t>
            </w:r>
          </w:p>
          <w:p w14:paraId="5BC82E20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в локальных нормативных актах, регламентирующих деятельность Учреждения.</w:t>
            </w:r>
          </w:p>
        </w:tc>
      </w:tr>
      <w:tr w:rsidR="00DF7C4D" w:rsidRPr="00BD7269" w14:paraId="56662045" w14:textId="77777777" w:rsidTr="005A023E">
        <w:tc>
          <w:tcPr>
            <w:tcW w:w="567" w:type="dxa"/>
            <w:shd w:val="clear" w:color="auto" w:fill="auto"/>
          </w:tcPr>
          <w:p w14:paraId="3B80D1E5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center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3.</w:t>
            </w:r>
          </w:p>
        </w:tc>
        <w:tc>
          <w:tcPr>
            <w:tcW w:w="3227" w:type="dxa"/>
            <w:shd w:val="clear" w:color="auto" w:fill="auto"/>
          </w:tcPr>
          <w:p w14:paraId="58010AEB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Принятие на работу сотрудников</w:t>
            </w:r>
          </w:p>
        </w:tc>
        <w:tc>
          <w:tcPr>
            <w:tcW w:w="2268" w:type="dxa"/>
            <w:shd w:val="clear" w:color="auto" w:fill="auto"/>
          </w:tcPr>
          <w:p w14:paraId="3B0CB336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Начальник учреждения, заместители начальника Учреждения, главный бухгалтер</w:t>
            </w:r>
          </w:p>
        </w:tc>
        <w:tc>
          <w:tcPr>
            <w:tcW w:w="4353" w:type="dxa"/>
            <w:shd w:val="clear" w:color="auto" w:fill="auto"/>
          </w:tcPr>
          <w:p w14:paraId="7143F049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 xml:space="preserve">Предоставление не предусмотренных законом преимуществ (протекционизм, семейственность) для </w:t>
            </w:r>
            <w:r w:rsidRPr="00BD7269">
              <w:rPr>
                <w:sz w:val="24"/>
                <w:szCs w:val="24"/>
                <w:lang w:bidi="ru-RU"/>
              </w:rPr>
              <w:br/>
              <w:t>поступления на работу в Учреждение</w:t>
            </w:r>
          </w:p>
        </w:tc>
      </w:tr>
      <w:tr w:rsidR="00DF7C4D" w:rsidRPr="00BD7269" w14:paraId="64E96234" w14:textId="77777777" w:rsidTr="005A023E">
        <w:tc>
          <w:tcPr>
            <w:tcW w:w="567" w:type="dxa"/>
            <w:shd w:val="clear" w:color="auto" w:fill="auto"/>
          </w:tcPr>
          <w:p w14:paraId="26F0EBBB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center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4.</w:t>
            </w:r>
          </w:p>
        </w:tc>
        <w:tc>
          <w:tcPr>
            <w:tcW w:w="3227" w:type="dxa"/>
            <w:shd w:val="clear" w:color="auto" w:fill="auto"/>
          </w:tcPr>
          <w:p w14:paraId="039037A9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Взаимоотношения с вышестоящими должностными лицами Росгидромета, должностными лицами в правоохранительных органах и различных организациях</w:t>
            </w:r>
          </w:p>
        </w:tc>
        <w:tc>
          <w:tcPr>
            <w:tcW w:w="2268" w:type="dxa"/>
            <w:shd w:val="clear" w:color="auto" w:fill="auto"/>
          </w:tcPr>
          <w:p w14:paraId="4EB3EFE3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Начальник учреждения, заместители начальника Учреждения, главный бухгалтер</w:t>
            </w:r>
          </w:p>
        </w:tc>
        <w:tc>
          <w:tcPr>
            <w:tcW w:w="4353" w:type="dxa"/>
            <w:shd w:val="clear" w:color="auto" w:fill="auto"/>
          </w:tcPr>
          <w:p w14:paraId="6806B8B8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 xml:space="preserve">Вручение подарков и оказание </w:t>
            </w:r>
            <w:r w:rsidRPr="00BD7269">
              <w:rPr>
                <w:sz w:val="24"/>
                <w:szCs w:val="24"/>
                <w:lang w:bidi="ru-RU"/>
              </w:rPr>
              <w:br/>
              <w:t>неслужебных услуг вышестоящим должностным лицам, должностным лицам в правоохранительных органах и различных организациях, за исключением протокольных мероприятий</w:t>
            </w:r>
          </w:p>
        </w:tc>
      </w:tr>
      <w:tr w:rsidR="00DF7C4D" w:rsidRPr="00BD7269" w14:paraId="1F468A11" w14:textId="77777777" w:rsidTr="005A023E">
        <w:tc>
          <w:tcPr>
            <w:tcW w:w="567" w:type="dxa"/>
            <w:shd w:val="clear" w:color="auto" w:fill="auto"/>
          </w:tcPr>
          <w:p w14:paraId="68694C4A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center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5.</w:t>
            </w:r>
          </w:p>
        </w:tc>
        <w:tc>
          <w:tcPr>
            <w:tcW w:w="3227" w:type="dxa"/>
            <w:shd w:val="clear" w:color="auto" w:fill="auto"/>
          </w:tcPr>
          <w:p w14:paraId="2AA0A633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Регистрация имущества и ведение базы данных имущества</w:t>
            </w:r>
          </w:p>
        </w:tc>
        <w:tc>
          <w:tcPr>
            <w:tcW w:w="2268" w:type="dxa"/>
            <w:shd w:val="clear" w:color="auto" w:fill="auto"/>
          </w:tcPr>
          <w:p w14:paraId="7014BAE8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Начальник учреждения, заместители начальника Учреждения, главный бухгалтер</w:t>
            </w:r>
          </w:p>
        </w:tc>
        <w:tc>
          <w:tcPr>
            <w:tcW w:w="4353" w:type="dxa"/>
            <w:shd w:val="clear" w:color="auto" w:fill="auto"/>
          </w:tcPr>
          <w:p w14:paraId="665341F4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1. Умышленно досрочное списание материальных средств и расходных материалов с регистрационного учета.</w:t>
            </w:r>
          </w:p>
          <w:p w14:paraId="2316083B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2. Отсутствие регулярного контроля наличия и сохранности имущества.</w:t>
            </w:r>
          </w:p>
        </w:tc>
      </w:tr>
      <w:tr w:rsidR="00DF7C4D" w:rsidRPr="00BD7269" w14:paraId="00465BDA" w14:textId="77777777" w:rsidTr="005A023E">
        <w:tc>
          <w:tcPr>
            <w:tcW w:w="567" w:type="dxa"/>
            <w:shd w:val="clear" w:color="auto" w:fill="auto"/>
          </w:tcPr>
          <w:p w14:paraId="702B5E5A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center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6.</w:t>
            </w:r>
          </w:p>
        </w:tc>
        <w:tc>
          <w:tcPr>
            <w:tcW w:w="3227" w:type="dxa"/>
            <w:shd w:val="clear" w:color="auto" w:fill="auto"/>
          </w:tcPr>
          <w:p w14:paraId="4ACF9B08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Размещение заказов на поставку товаров, выполнение работ и оказание услуг</w:t>
            </w:r>
          </w:p>
        </w:tc>
        <w:tc>
          <w:tcPr>
            <w:tcW w:w="2268" w:type="dxa"/>
            <w:shd w:val="clear" w:color="auto" w:fill="auto"/>
          </w:tcPr>
          <w:p w14:paraId="197B50F5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Начальник учреждения, заместители начальника Учреждения, начальник отдела закупок и договорной работы</w:t>
            </w:r>
          </w:p>
        </w:tc>
        <w:tc>
          <w:tcPr>
            <w:tcW w:w="4353" w:type="dxa"/>
            <w:shd w:val="clear" w:color="auto" w:fill="auto"/>
          </w:tcPr>
          <w:p w14:paraId="2ADD92AF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1. Совершение сделок с нарушением установленного порядка и требований закона в личных интересах.</w:t>
            </w:r>
          </w:p>
          <w:p w14:paraId="11510896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 xml:space="preserve">2. Установление необоснованных преимуществ для отдельных лиц </w:t>
            </w:r>
            <w:r w:rsidRPr="00BD7269">
              <w:rPr>
                <w:sz w:val="24"/>
                <w:szCs w:val="24"/>
                <w:lang w:bidi="ru-RU"/>
              </w:rPr>
              <w:br/>
              <w:t>при осуществлении закупок товаров, работ, услуг.</w:t>
            </w:r>
          </w:p>
          <w:p w14:paraId="6CC32121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 xml:space="preserve">3. Завышение стартовых цен </w:t>
            </w:r>
            <w:r w:rsidRPr="00BD7269">
              <w:rPr>
                <w:sz w:val="24"/>
                <w:szCs w:val="24"/>
                <w:lang w:bidi="ru-RU"/>
              </w:rPr>
              <w:br/>
              <w:t>при размещении заказов.</w:t>
            </w:r>
          </w:p>
          <w:p w14:paraId="14DAE980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4. Отказ от проведения мониторинга цен на товары и услуги.</w:t>
            </w:r>
          </w:p>
          <w:p w14:paraId="2D3C8661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 xml:space="preserve">5. Предоставление заведомо </w:t>
            </w:r>
            <w:r w:rsidRPr="00BD7269">
              <w:rPr>
                <w:sz w:val="24"/>
                <w:szCs w:val="24"/>
                <w:lang w:bidi="ru-RU"/>
              </w:rPr>
              <w:lastRenderedPageBreak/>
              <w:t>ложных сведений о проведении мониторинга цен на товары и услуги.</w:t>
            </w:r>
          </w:p>
          <w:p w14:paraId="05FBF788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 xml:space="preserve">6. Размещение заказов контрактным управляющим на поставку товаров </w:t>
            </w:r>
            <w:r w:rsidRPr="00BD7269">
              <w:rPr>
                <w:sz w:val="24"/>
                <w:szCs w:val="24"/>
                <w:lang w:bidi="ru-RU"/>
              </w:rPr>
              <w:br/>
              <w:t>и оказание услуг из ограниченного числа поставщиков именно в той организации, руководителем отдела продаж которой является его родственник.</w:t>
            </w:r>
          </w:p>
          <w:p w14:paraId="2E53CA0A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 xml:space="preserve">7. Заключение договоров без соблюдения установленной процедуры. </w:t>
            </w:r>
          </w:p>
          <w:p w14:paraId="5F7AACDC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DF7C4D" w:rsidRPr="00BD7269" w14:paraId="7CFFB406" w14:textId="77777777" w:rsidTr="005A023E">
        <w:tc>
          <w:tcPr>
            <w:tcW w:w="567" w:type="dxa"/>
            <w:shd w:val="clear" w:color="auto" w:fill="auto"/>
          </w:tcPr>
          <w:p w14:paraId="263E6B33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center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lastRenderedPageBreak/>
              <w:t>7.</w:t>
            </w:r>
          </w:p>
        </w:tc>
        <w:tc>
          <w:tcPr>
            <w:tcW w:w="3227" w:type="dxa"/>
            <w:shd w:val="clear" w:color="auto" w:fill="auto"/>
          </w:tcPr>
          <w:p w14:paraId="43A3556D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Оплата труда</w:t>
            </w:r>
          </w:p>
        </w:tc>
        <w:tc>
          <w:tcPr>
            <w:tcW w:w="2268" w:type="dxa"/>
            <w:shd w:val="clear" w:color="auto" w:fill="auto"/>
          </w:tcPr>
          <w:p w14:paraId="6C110CEA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Начальник учреждения, заместители начальника Учреждения, главный бухгалтер</w:t>
            </w:r>
          </w:p>
        </w:tc>
        <w:tc>
          <w:tcPr>
            <w:tcW w:w="4353" w:type="dxa"/>
            <w:shd w:val="clear" w:color="auto" w:fill="auto"/>
          </w:tcPr>
          <w:p w14:paraId="65295070" w14:textId="77777777" w:rsidR="00DF7C4D" w:rsidRPr="00BD7269" w:rsidRDefault="00DF7C4D" w:rsidP="005A023E">
            <w:pPr>
              <w:widowControl w:val="0"/>
              <w:tabs>
                <w:tab w:val="left" w:pos="1998"/>
              </w:tabs>
              <w:spacing w:line="322" w:lineRule="exact"/>
              <w:jc w:val="both"/>
              <w:rPr>
                <w:sz w:val="24"/>
                <w:szCs w:val="24"/>
                <w:lang w:bidi="ru-RU"/>
              </w:rPr>
            </w:pPr>
            <w:r w:rsidRPr="00BD7269">
              <w:rPr>
                <w:sz w:val="24"/>
                <w:szCs w:val="24"/>
                <w:lang w:bidi="ru-RU"/>
              </w:rPr>
              <w:t>Оплата рабочего времени в полном объеме в случае, когда сотрудник фактически отсутствовал на рабочем месте.</w:t>
            </w:r>
          </w:p>
        </w:tc>
      </w:tr>
    </w:tbl>
    <w:p w14:paraId="78AA3420" w14:textId="77777777" w:rsidR="00DF7C4D" w:rsidRPr="00BD7269" w:rsidRDefault="00DF7C4D" w:rsidP="00DF7C4D">
      <w:pPr>
        <w:widowControl w:val="0"/>
        <w:tabs>
          <w:tab w:val="left" w:pos="1998"/>
        </w:tabs>
        <w:spacing w:line="322" w:lineRule="exact"/>
        <w:jc w:val="both"/>
        <w:rPr>
          <w:sz w:val="24"/>
          <w:szCs w:val="24"/>
          <w:lang w:bidi="ru-RU"/>
        </w:rPr>
      </w:pPr>
    </w:p>
    <w:p w14:paraId="349EA9D6" w14:textId="77777777" w:rsidR="00DF7C4D" w:rsidRPr="00BD7269" w:rsidRDefault="00DF7C4D" w:rsidP="00DF7C4D">
      <w:pPr>
        <w:widowControl w:val="0"/>
        <w:numPr>
          <w:ilvl w:val="0"/>
          <w:numId w:val="1"/>
        </w:numPr>
        <w:tabs>
          <w:tab w:val="left" w:pos="1998"/>
        </w:tabs>
        <w:spacing w:line="322" w:lineRule="exact"/>
        <w:ind w:left="1680"/>
        <w:jc w:val="both"/>
        <w:rPr>
          <w:sz w:val="24"/>
          <w:szCs w:val="24"/>
          <w:lang w:bidi="ru-RU"/>
        </w:rPr>
      </w:pPr>
      <w:r w:rsidRPr="00BD7269">
        <w:rPr>
          <w:sz w:val="24"/>
          <w:szCs w:val="24"/>
          <w:lang w:bidi="ru-RU"/>
        </w:rPr>
        <w:t>Алгоритм оценки коррупционных рисков в Учреждении</w:t>
      </w:r>
    </w:p>
    <w:p w14:paraId="45E6341C" w14:textId="740E310B" w:rsidR="00DF7C4D" w:rsidRPr="00BD7269" w:rsidRDefault="00DF7C4D" w:rsidP="00DF7C4D">
      <w:pPr>
        <w:widowControl w:val="0"/>
        <w:rPr>
          <w:rFonts w:eastAsia="Microsoft Sans Serif"/>
          <w:color w:val="000000"/>
          <w:sz w:val="24"/>
          <w:szCs w:val="24"/>
          <w:lang w:bidi="ru-RU"/>
        </w:rPr>
      </w:pPr>
      <w:r w:rsidRPr="00BD7269">
        <w:rPr>
          <w:noProof/>
          <w:sz w:val="24"/>
          <w:szCs w:val="24"/>
        </w:rPr>
        <w:drawing>
          <wp:inline distT="0" distB="0" distL="0" distR="0" wp14:anchorId="04D34CC9" wp14:editId="59802B5A">
            <wp:extent cx="5542060" cy="4254146"/>
            <wp:effectExtent l="0" t="0" r="1905" b="0"/>
            <wp:docPr id="1229111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20" cy="42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501D3" w14:textId="77777777" w:rsidR="00DF7C4D" w:rsidRPr="00BD7269" w:rsidRDefault="00DF7C4D" w:rsidP="00DF7C4D">
      <w:pPr>
        <w:widowControl w:val="0"/>
        <w:ind w:left="5672" w:firstLine="709"/>
        <w:rPr>
          <w:rFonts w:eastAsia="Microsoft Sans Serif"/>
          <w:color w:val="000000"/>
          <w:sz w:val="24"/>
          <w:szCs w:val="24"/>
          <w:lang w:bidi="ru-RU"/>
        </w:rPr>
      </w:pPr>
      <w:r w:rsidRPr="00BD7269">
        <w:rPr>
          <w:rFonts w:eastAsia="Microsoft Sans Serif"/>
          <w:color w:val="000000"/>
          <w:sz w:val="24"/>
          <w:szCs w:val="24"/>
          <w:lang w:bidi="ru-RU"/>
        </w:rPr>
        <w:lastRenderedPageBreak/>
        <w:t xml:space="preserve">Приложение № </w:t>
      </w:r>
      <w:r>
        <w:rPr>
          <w:rFonts w:eastAsia="Microsoft Sans Serif"/>
          <w:color w:val="000000"/>
          <w:sz w:val="24"/>
          <w:szCs w:val="24"/>
          <w:lang w:bidi="ru-RU"/>
        </w:rPr>
        <w:t>2</w:t>
      </w:r>
      <w:r w:rsidRPr="00BD7269">
        <w:rPr>
          <w:rFonts w:eastAsia="Microsoft Sans Serif"/>
          <w:color w:val="000000"/>
          <w:sz w:val="24"/>
          <w:szCs w:val="24"/>
          <w:lang w:bidi="ru-RU"/>
        </w:rPr>
        <w:t xml:space="preserve"> к приказу</w:t>
      </w:r>
    </w:p>
    <w:p w14:paraId="3553CE26" w14:textId="77777777" w:rsidR="00DF7C4D" w:rsidRPr="00BD7269" w:rsidRDefault="00DF7C4D" w:rsidP="00DF7C4D">
      <w:pPr>
        <w:widowControl w:val="0"/>
        <w:rPr>
          <w:rFonts w:eastAsia="Microsoft Sans Serif"/>
          <w:color w:val="000000"/>
          <w:sz w:val="24"/>
          <w:szCs w:val="24"/>
          <w:lang w:bidi="ru-RU"/>
        </w:rPr>
      </w:pPr>
      <w:r w:rsidRPr="00BD7269">
        <w:rPr>
          <w:rFonts w:eastAsia="Microsoft Sans Serif"/>
          <w:color w:val="000000"/>
          <w:sz w:val="24"/>
          <w:szCs w:val="24"/>
          <w:lang w:bidi="ru-RU"/>
        </w:rPr>
        <w:tab/>
      </w:r>
      <w:r w:rsidRPr="00BD7269">
        <w:rPr>
          <w:rFonts w:eastAsia="Microsoft Sans Serif"/>
          <w:color w:val="000000"/>
          <w:sz w:val="24"/>
          <w:szCs w:val="24"/>
          <w:lang w:bidi="ru-RU"/>
        </w:rPr>
        <w:tab/>
      </w:r>
      <w:r w:rsidRPr="00BD7269">
        <w:rPr>
          <w:rFonts w:eastAsia="Microsoft Sans Serif"/>
          <w:color w:val="000000"/>
          <w:sz w:val="24"/>
          <w:szCs w:val="24"/>
          <w:lang w:bidi="ru-RU"/>
        </w:rPr>
        <w:tab/>
      </w:r>
      <w:r w:rsidRPr="00BD7269">
        <w:rPr>
          <w:rFonts w:eastAsia="Microsoft Sans Serif"/>
          <w:color w:val="000000"/>
          <w:sz w:val="24"/>
          <w:szCs w:val="24"/>
          <w:lang w:bidi="ru-RU"/>
        </w:rPr>
        <w:tab/>
      </w:r>
      <w:r w:rsidRPr="00BD7269">
        <w:rPr>
          <w:rFonts w:eastAsia="Microsoft Sans Serif"/>
          <w:color w:val="000000"/>
          <w:sz w:val="24"/>
          <w:szCs w:val="24"/>
          <w:lang w:bidi="ru-RU"/>
        </w:rPr>
        <w:tab/>
      </w:r>
      <w:r w:rsidRPr="00BD7269">
        <w:rPr>
          <w:rFonts w:eastAsia="Microsoft Sans Serif"/>
          <w:color w:val="000000"/>
          <w:sz w:val="24"/>
          <w:szCs w:val="24"/>
          <w:lang w:bidi="ru-RU"/>
        </w:rPr>
        <w:tab/>
      </w:r>
      <w:r w:rsidRPr="00BD7269">
        <w:rPr>
          <w:rFonts w:eastAsia="Microsoft Sans Serif"/>
          <w:color w:val="000000"/>
          <w:sz w:val="24"/>
          <w:szCs w:val="24"/>
          <w:lang w:bidi="ru-RU"/>
        </w:rPr>
        <w:tab/>
      </w:r>
      <w:r w:rsidRPr="00BD7269">
        <w:rPr>
          <w:rFonts w:eastAsia="Microsoft Sans Serif"/>
          <w:color w:val="000000"/>
          <w:sz w:val="24"/>
          <w:szCs w:val="24"/>
          <w:lang w:bidi="ru-RU"/>
        </w:rPr>
        <w:tab/>
      </w:r>
      <w:r w:rsidRPr="00BD7269">
        <w:rPr>
          <w:rFonts w:eastAsia="Microsoft Sans Serif"/>
          <w:color w:val="000000"/>
          <w:sz w:val="24"/>
          <w:szCs w:val="24"/>
          <w:lang w:bidi="ru-RU"/>
        </w:rPr>
        <w:tab/>
        <w:t xml:space="preserve">от </w:t>
      </w:r>
      <w:r>
        <w:rPr>
          <w:rFonts w:eastAsia="Microsoft Sans Serif"/>
          <w:color w:val="000000"/>
          <w:sz w:val="24"/>
          <w:szCs w:val="24"/>
          <w:lang w:bidi="ru-RU"/>
        </w:rPr>
        <w:t>09.04.</w:t>
      </w:r>
      <w:r w:rsidRPr="00BD7269">
        <w:rPr>
          <w:rFonts w:eastAsia="Microsoft Sans Serif"/>
          <w:color w:val="000000"/>
          <w:sz w:val="24"/>
          <w:szCs w:val="24"/>
          <w:lang w:bidi="ru-RU"/>
        </w:rPr>
        <w:t xml:space="preserve">2024 № </w:t>
      </w:r>
      <w:r>
        <w:rPr>
          <w:rFonts w:eastAsia="Microsoft Sans Serif"/>
          <w:color w:val="000000"/>
          <w:sz w:val="24"/>
          <w:szCs w:val="24"/>
          <w:lang w:bidi="ru-RU"/>
        </w:rPr>
        <w:t>19</w:t>
      </w:r>
    </w:p>
    <w:p w14:paraId="6B18611E" w14:textId="77777777" w:rsidR="00DF7C4D" w:rsidRPr="00BD7269" w:rsidRDefault="00DF7C4D" w:rsidP="00DF7C4D">
      <w:pPr>
        <w:widowControl w:val="0"/>
        <w:rPr>
          <w:rFonts w:eastAsia="Microsoft Sans Serif"/>
          <w:color w:val="000000"/>
          <w:sz w:val="24"/>
          <w:szCs w:val="24"/>
          <w:lang w:bidi="ru-RU"/>
        </w:rPr>
      </w:pPr>
    </w:p>
    <w:p w14:paraId="2152A985" w14:textId="77777777" w:rsidR="00DF7C4D" w:rsidRPr="00BD7269" w:rsidRDefault="00DF7C4D" w:rsidP="00DF7C4D">
      <w:pPr>
        <w:widowControl w:val="0"/>
        <w:rPr>
          <w:rFonts w:eastAsia="Microsoft Sans Serif"/>
          <w:color w:val="000000"/>
          <w:sz w:val="24"/>
          <w:szCs w:val="24"/>
          <w:lang w:bidi="ru-RU"/>
        </w:rPr>
      </w:pPr>
    </w:p>
    <w:p w14:paraId="7B3E2343" w14:textId="77777777" w:rsidR="00DF7C4D" w:rsidRPr="00BD7269" w:rsidRDefault="00DF7C4D" w:rsidP="00DF7C4D">
      <w:pPr>
        <w:widowControl w:val="0"/>
        <w:jc w:val="center"/>
        <w:rPr>
          <w:rFonts w:eastAsia="Microsoft Sans Serif"/>
          <w:color w:val="000000"/>
          <w:sz w:val="24"/>
          <w:szCs w:val="24"/>
          <w:lang w:bidi="ru-RU"/>
        </w:rPr>
      </w:pPr>
      <w:r w:rsidRPr="00BD7269">
        <w:rPr>
          <w:rFonts w:eastAsia="Microsoft Sans Serif"/>
          <w:color w:val="000000"/>
          <w:sz w:val="24"/>
          <w:szCs w:val="24"/>
          <w:lang w:bidi="ru-RU"/>
        </w:rPr>
        <w:t>Перечень</w:t>
      </w:r>
    </w:p>
    <w:p w14:paraId="19DBBA47" w14:textId="77777777" w:rsidR="00DF7C4D" w:rsidRPr="00BD7269" w:rsidRDefault="00DF7C4D" w:rsidP="00DF7C4D">
      <w:pPr>
        <w:widowControl w:val="0"/>
        <w:jc w:val="center"/>
        <w:rPr>
          <w:rFonts w:eastAsia="Microsoft Sans Serif"/>
          <w:color w:val="000000"/>
          <w:sz w:val="24"/>
          <w:szCs w:val="24"/>
          <w:lang w:bidi="ru-RU"/>
        </w:rPr>
      </w:pPr>
      <w:r w:rsidRPr="00BD7269">
        <w:rPr>
          <w:rFonts w:eastAsia="Microsoft Sans Serif"/>
          <w:color w:val="000000"/>
          <w:sz w:val="24"/>
          <w:szCs w:val="24"/>
          <w:lang w:bidi="ru-RU"/>
        </w:rPr>
        <w:t>должностей работников ФГБУ «УГМС по ЛНР»,</w:t>
      </w:r>
    </w:p>
    <w:p w14:paraId="1D85EFDD" w14:textId="77777777" w:rsidR="00DF7C4D" w:rsidRPr="00BD7269" w:rsidRDefault="00DF7C4D" w:rsidP="00DF7C4D">
      <w:pPr>
        <w:widowControl w:val="0"/>
        <w:jc w:val="center"/>
        <w:rPr>
          <w:rFonts w:eastAsia="Microsoft Sans Serif"/>
          <w:color w:val="000000"/>
          <w:sz w:val="24"/>
          <w:szCs w:val="24"/>
          <w:lang w:bidi="ru-RU"/>
        </w:rPr>
      </w:pPr>
      <w:r w:rsidRPr="00BD7269">
        <w:rPr>
          <w:rFonts w:eastAsia="Microsoft Sans Serif"/>
          <w:color w:val="000000"/>
          <w:sz w:val="24"/>
          <w:szCs w:val="24"/>
          <w:lang w:bidi="ru-RU"/>
        </w:rPr>
        <w:t>выполнение обязанностей которых связано с коррупционными рисками</w:t>
      </w:r>
    </w:p>
    <w:p w14:paraId="364FC25C" w14:textId="77777777" w:rsidR="00DF7C4D" w:rsidRPr="00BD7269" w:rsidRDefault="00DF7C4D" w:rsidP="00DF7C4D">
      <w:pPr>
        <w:widowControl w:val="0"/>
        <w:jc w:val="center"/>
        <w:rPr>
          <w:rFonts w:eastAsia="Microsoft Sans Serif"/>
          <w:color w:val="000000"/>
          <w:sz w:val="24"/>
          <w:szCs w:val="24"/>
          <w:lang w:bidi="ru-RU"/>
        </w:rPr>
      </w:pPr>
    </w:p>
    <w:p w14:paraId="2CE00B6E" w14:textId="77777777" w:rsidR="00DF7C4D" w:rsidRPr="00BD7269" w:rsidRDefault="00DF7C4D" w:rsidP="00DF7C4D">
      <w:pPr>
        <w:widowControl w:val="0"/>
        <w:jc w:val="center"/>
        <w:rPr>
          <w:rFonts w:eastAsia="Microsoft Sans Serif"/>
          <w:color w:val="000000"/>
          <w:sz w:val="24"/>
          <w:szCs w:val="24"/>
          <w:lang w:bidi="ru-RU"/>
        </w:rPr>
      </w:pPr>
    </w:p>
    <w:p w14:paraId="2A2343CB" w14:textId="77777777" w:rsidR="00DF7C4D" w:rsidRPr="00BD7269" w:rsidRDefault="00DF7C4D" w:rsidP="00DF7C4D">
      <w:pPr>
        <w:widowControl w:val="0"/>
        <w:numPr>
          <w:ilvl w:val="0"/>
          <w:numId w:val="2"/>
        </w:numPr>
        <w:jc w:val="both"/>
        <w:rPr>
          <w:rFonts w:eastAsia="Microsoft Sans Serif"/>
          <w:color w:val="000000"/>
          <w:sz w:val="24"/>
          <w:szCs w:val="24"/>
          <w:lang w:bidi="ru-RU"/>
        </w:rPr>
      </w:pPr>
      <w:r w:rsidRPr="00BD7269">
        <w:rPr>
          <w:rFonts w:eastAsia="Microsoft Sans Serif"/>
          <w:color w:val="000000"/>
          <w:sz w:val="24"/>
          <w:szCs w:val="24"/>
          <w:lang w:bidi="ru-RU"/>
        </w:rPr>
        <w:t>Начальник ФГБУ «УГМС по ЛНР».</w:t>
      </w:r>
    </w:p>
    <w:p w14:paraId="25EC8B81" w14:textId="77777777" w:rsidR="00DF7C4D" w:rsidRPr="00BD7269" w:rsidRDefault="00DF7C4D" w:rsidP="00DF7C4D">
      <w:pPr>
        <w:widowControl w:val="0"/>
        <w:numPr>
          <w:ilvl w:val="0"/>
          <w:numId w:val="2"/>
        </w:numPr>
        <w:jc w:val="both"/>
        <w:rPr>
          <w:rFonts w:eastAsia="Microsoft Sans Serif"/>
          <w:color w:val="000000"/>
          <w:sz w:val="24"/>
          <w:szCs w:val="24"/>
          <w:lang w:bidi="ru-RU"/>
        </w:rPr>
      </w:pPr>
      <w:r w:rsidRPr="00BD7269">
        <w:rPr>
          <w:rFonts w:eastAsia="Microsoft Sans Serif"/>
          <w:color w:val="000000"/>
          <w:sz w:val="24"/>
          <w:szCs w:val="24"/>
          <w:lang w:bidi="ru-RU"/>
        </w:rPr>
        <w:t>Заместители начальника ФГБУ «УГМС по ЛНР».</w:t>
      </w:r>
    </w:p>
    <w:p w14:paraId="7EB095A6" w14:textId="77777777" w:rsidR="00DF7C4D" w:rsidRPr="00BD7269" w:rsidRDefault="00DF7C4D" w:rsidP="00DF7C4D">
      <w:pPr>
        <w:widowControl w:val="0"/>
        <w:numPr>
          <w:ilvl w:val="0"/>
          <w:numId w:val="2"/>
        </w:numPr>
        <w:jc w:val="both"/>
        <w:rPr>
          <w:rFonts w:eastAsia="Microsoft Sans Serif"/>
          <w:color w:val="000000"/>
          <w:sz w:val="24"/>
          <w:szCs w:val="24"/>
          <w:lang w:bidi="ru-RU"/>
        </w:rPr>
      </w:pPr>
      <w:r w:rsidRPr="00BD7269">
        <w:rPr>
          <w:rFonts w:eastAsia="Microsoft Sans Serif"/>
          <w:color w:val="000000"/>
          <w:sz w:val="24"/>
          <w:szCs w:val="24"/>
          <w:lang w:bidi="ru-RU"/>
        </w:rPr>
        <w:t>Главный бухгалтер</w:t>
      </w:r>
      <w:r>
        <w:rPr>
          <w:rFonts w:eastAsia="Microsoft Sans Serif"/>
          <w:color w:val="000000"/>
          <w:sz w:val="24"/>
          <w:szCs w:val="24"/>
          <w:lang w:bidi="ru-RU"/>
        </w:rPr>
        <w:t xml:space="preserve"> – начальник отдела бухгалтерского учета.</w:t>
      </w:r>
    </w:p>
    <w:p w14:paraId="2A239978" w14:textId="77777777" w:rsidR="00A65A6E" w:rsidRDefault="00A65A6E"/>
    <w:sectPr w:rsidR="00A65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F2C44"/>
    <w:multiLevelType w:val="multilevel"/>
    <w:tmpl w:val="CC4C31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87D55CC"/>
    <w:multiLevelType w:val="hybridMultilevel"/>
    <w:tmpl w:val="3D0A1D82"/>
    <w:lvl w:ilvl="0" w:tplc="8D1A9DF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850216486">
    <w:abstractNumId w:val="0"/>
  </w:num>
  <w:num w:numId="2" w16cid:durableId="852107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C4D"/>
    <w:rsid w:val="00A65A6E"/>
    <w:rsid w:val="00DF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1EE3B"/>
  <w15:chartTrackingRefBased/>
  <w15:docId w15:val="{B4E31F7A-9308-4C66-8DDC-1C591DB2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7C4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668</Words>
  <Characters>3810</Characters>
  <Application>Microsoft Office Word</Application>
  <DocSecurity>0</DocSecurity>
  <Lines>31</Lines>
  <Paragraphs>8</Paragraphs>
  <ScaleCrop>false</ScaleCrop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UGMS FGBU</dc:creator>
  <cp:keywords/>
  <dc:description/>
  <cp:lastModifiedBy>UGMS FGBU</cp:lastModifiedBy>
  <cp:revision>1</cp:revision>
  <dcterms:created xsi:type="dcterms:W3CDTF">2024-04-11T06:36:00Z</dcterms:created>
  <dcterms:modified xsi:type="dcterms:W3CDTF">2024-04-11T06:40:00Z</dcterms:modified>
</cp:coreProperties>
</file>